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/>
        </w:rPr>
      </w:pPr>
    </w:p>
    <w:p>
      <w:pPr>
        <w:ind w:left="810"/>
        <w:rPr>
          <w:rFonts w:ascii="Calibri" w:hAnsi="Calibri"/>
        </w:rPr>
      </w:pPr>
    </w:p>
    <w:p>
      <w:pPr>
        <w:ind w:left="810"/>
        <w:jc w:val="center"/>
        <w:rPr>
          <w:spacing w:val="1"/>
        </w:rPr>
      </w:pPr>
      <w:r>
        <w:rPr>
          <w:rFonts w:hint="default" w:ascii="Calibri" w:hAnsi="Calibri"/>
          <w:lang w:val="ru-RU"/>
        </w:rPr>
        <w:drawing>
          <wp:inline distT="0" distB="0" distL="114300" distR="114300">
            <wp:extent cx="7858125" cy="5614035"/>
            <wp:effectExtent l="0" t="0" r="9525" b="5715"/>
            <wp:docPr id="1" name="Изображение 1" descr="внеуроч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внеурочк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8125" cy="561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</w:p>
    <w:p>
      <w:pPr>
        <w:ind w:left="810"/>
        <w:jc w:val="center"/>
      </w:pPr>
      <w:r>
        <w:t>МБОУ</w:t>
      </w:r>
      <w:r>
        <w:rPr>
          <w:spacing w:val="1"/>
        </w:rPr>
        <w:t xml:space="preserve"> </w:t>
      </w:r>
      <w:r>
        <w:t>«Новоильмовская  СОШ»</w:t>
      </w:r>
    </w:p>
    <w:p>
      <w:pPr>
        <w:ind w:left="810"/>
        <w:jc w:val="center"/>
        <w:rPr>
          <w:rFonts w:ascii="Calibri" w:hAnsi="Calibri"/>
        </w:rPr>
      </w:pPr>
      <w:r>
        <w:t>на 2023-2024 учебный год для 10-11 классов</w:t>
      </w:r>
    </w:p>
    <w:p>
      <w:pPr>
        <w:ind w:left="810"/>
        <w:rPr>
          <w:rFonts w:ascii="Calibri" w:hAnsi="Calibri"/>
        </w:rPr>
      </w:pPr>
    </w:p>
    <w:p>
      <w:pPr>
        <w:ind w:left="810"/>
        <w:rPr>
          <w:rFonts w:ascii="Calibri" w:hAnsi="Calibri"/>
        </w:rPr>
      </w:pPr>
    </w:p>
    <w:p>
      <w:pPr>
        <w:pStyle w:val="4"/>
        <w:ind w:left="102" w:right="101" w:firstLine="707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«Новоильмовская СОШ»</w:t>
      </w:r>
      <w:r>
        <w:rPr>
          <w:spacing w:val="6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 среднего общего образования, определяет состав и 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и форм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 классам.</w:t>
      </w:r>
    </w:p>
    <w:p>
      <w:pPr>
        <w:pStyle w:val="4"/>
        <w:ind w:left="102" w:right="101" w:firstLine="707"/>
        <w:jc w:val="both"/>
      </w:pPr>
      <w:r>
        <w:t>На внеурочную деятельность в плане отводится не более 10 часов в неделю для каждого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</w:p>
    <w:p>
      <w:pPr>
        <w:pStyle w:val="4"/>
        <w:tabs>
          <w:tab w:val="left" w:pos="1349"/>
          <w:tab w:val="left" w:pos="9322"/>
        </w:tabs>
        <w:spacing w:line="276" w:lineRule="auto"/>
        <w:ind w:left="102" w:right="101" w:firstLine="0"/>
        <w:jc w:val="both"/>
      </w:pPr>
      <w:r>
        <w:rPr>
          <w:spacing w:val="-1"/>
        </w:rPr>
        <w:t xml:space="preserve">       Внеурочная</w:t>
      </w:r>
      <w:r>
        <w:rPr>
          <w:spacing w:val="-14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реализована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течение</w:t>
      </w:r>
      <w:r>
        <w:rPr>
          <w:spacing w:val="-14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t>недели,</w:t>
      </w:r>
      <w:r>
        <w:rPr>
          <w:spacing w:val="-14"/>
        </w:rPr>
        <w:t xml:space="preserve"> </w:t>
      </w:r>
      <w:r>
        <w:t xml:space="preserve">так </w:t>
      </w:r>
      <w:r>
        <w:rPr>
          <w:spacing w:val="-5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во</w:t>
      </w:r>
      <w:r>
        <w:rPr>
          <w:spacing w:val="45"/>
        </w:rPr>
        <w:t xml:space="preserve"> </w:t>
      </w:r>
      <w:r>
        <w:t>время</w:t>
      </w:r>
      <w:r>
        <w:rPr>
          <w:spacing w:val="45"/>
        </w:rPr>
        <w:t xml:space="preserve"> </w:t>
      </w:r>
      <w:r>
        <w:t>каникул,</w:t>
      </w:r>
      <w:r>
        <w:rPr>
          <w:spacing w:val="46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выходные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нерабочие</w:t>
      </w:r>
      <w:r>
        <w:rPr>
          <w:spacing w:val="44"/>
        </w:rPr>
        <w:t xml:space="preserve"> </w:t>
      </w:r>
      <w:r>
        <w:t>праздничные</w:t>
      </w:r>
      <w:r>
        <w:rPr>
          <w:spacing w:val="44"/>
        </w:rPr>
        <w:t xml:space="preserve"> </w:t>
      </w:r>
      <w:r>
        <w:t>дни.</w:t>
      </w:r>
      <w:r>
        <w:rPr>
          <w:spacing w:val="52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целью</w:t>
      </w:r>
      <w:r>
        <w:rPr>
          <w:spacing w:val="46"/>
        </w:rPr>
        <w:t xml:space="preserve"> </w:t>
      </w:r>
      <w:r>
        <w:t>обеспечения</w:t>
      </w:r>
      <w:r>
        <w:rPr>
          <w:spacing w:val="-57"/>
        </w:rPr>
        <w:t xml:space="preserve"> </w:t>
      </w:r>
      <w:r>
        <w:t>преемственности</w:t>
      </w:r>
      <w:r>
        <w:rPr>
          <w:spacing w:val="112"/>
        </w:rPr>
        <w:t xml:space="preserve"> </w:t>
      </w:r>
      <w:r>
        <w:t>содержания</w:t>
      </w:r>
      <w:r>
        <w:rPr>
          <w:spacing w:val="111"/>
        </w:rPr>
        <w:t xml:space="preserve"> </w:t>
      </w:r>
      <w:r>
        <w:t>образовательных</w:t>
      </w:r>
      <w:r>
        <w:rPr>
          <w:spacing w:val="111"/>
        </w:rPr>
        <w:t xml:space="preserve"> </w:t>
      </w:r>
      <w:r>
        <w:t>программ</w:t>
      </w:r>
      <w:r>
        <w:rPr>
          <w:spacing w:val="110"/>
        </w:rPr>
        <w:t xml:space="preserve"> </w:t>
      </w:r>
      <w:r>
        <w:t>начального,</w:t>
      </w:r>
      <w:r>
        <w:rPr>
          <w:spacing w:val="111"/>
        </w:rPr>
        <w:t xml:space="preserve"> </w:t>
      </w:r>
      <w:r>
        <w:t>основного</w:t>
      </w:r>
    </w:p>
    <w:p>
      <w:pPr>
        <w:pStyle w:val="4"/>
        <w:tabs>
          <w:tab w:val="left" w:pos="1349"/>
          <w:tab w:val="left" w:pos="9322"/>
        </w:tabs>
        <w:spacing w:line="276" w:lineRule="auto"/>
        <w:ind w:left="102" w:right="101" w:firstLine="0"/>
        <w:jc w:val="both"/>
        <w:rPr>
          <w:spacing w:val="-57"/>
        </w:rPr>
      </w:pPr>
      <w:r>
        <w:t xml:space="preserve">и </w:t>
      </w:r>
      <w:r>
        <w:rPr>
          <w:spacing w:val="-57"/>
        </w:rPr>
        <w:t xml:space="preserve"> </w:t>
      </w:r>
      <w:r>
        <w:t>среднего</w:t>
      </w:r>
      <w:r>
        <w:tab/>
      </w:r>
      <w:r>
        <w:t>общего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формировании</w:t>
      </w:r>
      <w:r>
        <w:rPr>
          <w:spacing w:val="48"/>
        </w:rPr>
        <w:t xml:space="preserve"> </w:t>
      </w:r>
      <w:r>
        <w:t>плана</w:t>
      </w:r>
      <w:r>
        <w:rPr>
          <w:spacing w:val="46"/>
        </w:rPr>
        <w:t xml:space="preserve"> </w:t>
      </w:r>
      <w:r>
        <w:t>внеурочной</w:t>
      </w:r>
      <w:r>
        <w:rPr>
          <w:spacing w:val="48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rPr>
          <w:spacing w:val="-1"/>
        </w:rPr>
        <w:t>образовательной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 xml:space="preserve">предусмотрена инвариантная </w:t>
      </w:r>
      <w:r>
        <w:rPr>
          <w:spacing w:val="-14"/>
        </w:rPr>
        <w:t xml:space="preserve"> </w:t>
      </w:r>
      <w:r>
        <w:t>часть,</w:t>
      </w:r>
      <w:r>
        <w:rPr>
          <w:spacing w:val="-10"/>
        </w:rPr>
        <w:t xml:space="preserve"> </w:t>
      </w:r>
      <w:r>
        <w:t>рекомендуемая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обучающихся:</w:t>
      </w:r>
      <w:r>
        <w:rPr>
          <w:spacing w:val="-57"/>
        </w:rPr>
        <w:t xml:space="preserve">   </w:t>
      </w:r>
    </w:p>
    <w:p>
      <w:pPr>
        <w:pStyle w:val="4"/>
        <w:tabs>
          <w:tab w:val="left" w:pos="1349"/>
          <w:tab w:val="left" w:pos="9322"/>
        </w:tabs>
        <w:spacing w:line="276" w:lineRule="auto"/>
        <w:ind w:left="102" w:right="101" w:firstLine="0"/>
        <w:jc w:val="both"/>
      </w:pPr>
      <w:r>
        <w:rPr>
          <w:spacing w:val="-57"/>
        </w:rPr>
        <w:t xml:space="preserve">        </w:t>
      </w:r>
      <w:r>
        <w:t>1</w:t>
      </w:r>
      <w:r>
        <w:rPr>
          <w:spacing w:val="50"/>
        </w:rPr>
        <w:t xml:space="preserve"> </w:t>
      </w:r>
      <w:r>
        <w:t>час</w:t>
      </w:r>
      <w:r>
        <w:rPr>
          <w:spacing w:val="5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неделю</w:t>
      </w:r>
      <w:r>
        <w:rPr>
          <w:spacing w:val="54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информационно-просветительские</w:t>
      </w:r>
      <w:r>
        <w:rPr>
          <w:spacing w:val="50"/>
        </w:rPr>
        <w:t xml:space="preserve"> </w:t>
      </w:r>
      <w:r>
        <w:t>занятия</w:t>
      </w:r>
      <w:r>
        <w:rPr>
          <w:spacing w:val="50"/>
        </w:rPr>
        <w:t xml:space="preserve"> </w:t>
      </w:r>
      <w:r>
        <w:t>патриотической,</w:t>
      </w:r>
    </w:p>
    <w:p>
      <w:pPr>
        <w:pStyle w:val="4"/>
        <w:ind w:left="102" w:right="101" w:firstLine="0"/>
        <w:jc w:val="both"/>
      </w:pPr>
      <w:r>
        <w:t>нравственной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</w:t>
      </w:r>
      <w:r>
        <w:rPr>
          <w:spacing w:val="-5"/>
        </w:rPr>
        <w:t xml:space="preserve"> </w:t>
      </w:r>
      <w:r>
        <w:t>«Разговоры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</w:t>
      </w:r>
      <w:r>
        <w:rPr>
          <w:spacing w:val="-5"/>
        </w:rPr>
        <w:t xml:space="preserve"> </w:t>
      </w:r>
      <w:r>
        <w:t>(понедельник);</w:t>
      </w:r>
    </w:p>
    <w:p>
      <w:pPr>
        <w:pStyle w:val="4"/>
        <w:spacing w:before="33" w:line="276" w:lineRule="auto"/>
        <w:ind w:left="102" w:firstLine="0"/>
        <w:jc w:val="both"/>
      </w:pPr>
      <w:r>
        <w:t>1</w:t>
      </w:r>
      <w:r>
        <w:rPr>
          <w:spacing w:val="9"/>
        </w:rPr>
        <w:t xml:space="preserve"> </w:t>
      </w:r>
      <w:r>
        <w:t>час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неделю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занятия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формированию</w:t>
      </w:r>
      <w:r>
        <w:rPr>
          <w:spacing w:val="10"/>
        </w:rPr>
        <w:t xml:space="preserve"> </w:t>
      </w:r>
      <w:r>
        <w:t>функциональной</w:t>
      </w:r>
      <w:r>
        <w:rPr>
          <w:spacing w:val="10"/>
        </w:rPr>
        <w:t xml:space="preserve"> </w:t>
      </w:r>
      <w:r>
        <w:t>грамотности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>
      <w:pPr>
        <w:pStyle w:val="4"/>
        <w:spacing w:line="278" w:lineRule="auto"/>
        <w:ind w:left="102" w:firstLine="0"/>
        <w:jc w:val="both"/>
      </w:pPr>
      <w:r>
        <w:t>1</w:t>
      </w:r>
      <w:r>
        <w:rPr>
          <w:spacing w:val="-8"/>
        </w:rPr>
        <w:t xml:space="preserve"> </w:t>
      </w:r>
      <w:r>
        <w:t>час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занятия,</w:t>
      </w:r>
      <w:r>
        <w:rPr>
          <w:spacing w:val="-10"/>
        </w:rPr>
        <w:t xml:space="preserve"> </w:t>
      </w:r>
      <w:r>
        <w:t>направленные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удовлетворение</w:t>
      </w:r>
      <w:r>
        <w:rPr>
          <w:spacing w:val="-8"/>
        </w:rPr>
        <w:t xml:space="preserve"> </w:t>
      </w:r>
      <w:r>
        <w:t>профориентационных</w:t>
      </w:r>
      <w:r>
        <w:rPr>
          <w:spacing w:val="-57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потребностей обучающихся.</w:t>
      </w:r>
    </w:p>
    <w:p>
      <w:pPr>
        <w:spacing w:line="388" w:lineRule="exact"/>
        <w:ind w:left="102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План</w:t>
      </w:r>
      <w:r>
        <w:rPr>
          <w:rFonts w:ascii="Calibri" w:hAnsi="Calibri"/>
          <w:b/>
          <w:spacing w:val="-6"/>
          <w:sz w:val="32"/>
        </w:rPr>
        <w:t xml:space="preserve"> </w:t>
      </w:r>
      <w:r>
        <w:rPr>
          <w:rFonts w:ascii="Calibri" w:hAnsi="Calibri"/>
          <w:b/>
          <w:sz w:val="32"/>
        </w:rPr>
        <w:t>внеурочной</w:t>
      </w:r>
      <w:r>
        <w:rPr>
          <w:rFonts w:ascii="Calibri" w:hAnsi="Calibri"/>
          <w:b/>
          <w:spacing w:val="-6"/>
          <w:sz w:val="32"/>
        </w:rPr>
        <w:t xml:space="preserve"> </w:t>
      </w:r>
      <w:r>
        <w:rPr>
          <w:rFonts w:ascii="Calibri" w:hAnsi="Calibri"/>
          <w:b/>
          <w:sz w:val="32"/>
        </w:rPr>
        <w:t>деятельности</w:t>
      </w:r>
      <w:r>
        <w:rPr>
          <w:rFonts w:ascii="Calibri" w:hAnsi="Calibri"/>
          <w:b/>
          <w:spacing w:val="-6"/>
          <w:sz w:val="32"/>
        </w:rPr>
        <w:t xml:space="preserve"> </w:t>
      </w:r>
      <w:r>
        <w:rPr>
          <w:rFonts w:ascii="Calibri" w:hAnsi="Calibri"/>
          <w:b/>
          <w:sz w:val="32"/>
        </w:rPr>
        <w:t>(недельный)</w:t>
      </w:r>
    </w:p>
    <w:p>
      <w:pPr>
        <w:pStyle w:val="4"/>
        <w:spacing w:before="10"/>
        <w:ind w:left="0" w:firstLine="0"/>
        <w:rPr>
          <w:rFonts w:ascii="Calibri"/>
          <w:sz w:val="1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9"/>
        <w:gridCol w:w="2545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  <w:vMerge w:val="restart"/>
            <w:shd w:val="clear" w:color="auto" w:fill="D9D9D9"/>
          </w:tcPr>
          <w:p>
            <w:pPr>
              <w:widowControl/>
              <w:autoSpaceDE/>
              <w:autoSpaceDN/>
            </w:pPr>
            <w:r>
              <w:rPr>
                <w:b/>
              </w:rPr>
              <w:t>Учебные курсы:</w:t>
            </w:r>
          </w:p>
          <w:p>
            <w:pPr>
              <w:widowControl/>
              <w:autoSpaceDE/>
              <w:autoSpaceDN/>
            </w:pPr>
          </w:p>
        </w:tc>
        <w:tc>
          <w:tcPr>
            <w:tcW w:w="4407" w:type="dxa"/>
            <w:gridSpan w:val="2"/>
            <w:shd w:val="clear" w:color="auto" w:fill="D9D9D9"/>
          </w:tcPr>
          <w:p>
            <w:pPr>
              <w:widowControl/>
              <w:autoSpaceDE/>
              <w:autoSpaceDN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  <w:vMerge w:val="continue"/>
          </w:tcPr>
          <w:p>
            <w:pPr>
              <w:widowControl/>
              <w:autoSpaceDE/>
              <w:autoSpaceDN/>
            </w:pPr>
          </w:p>
        </w:tc>
        <w:tc>
          <w:tcPr>
            <w:tcW w:w="2545" w:type="dxa"/>
            <w:shd w:val="clear" w:color="auto" w:fill="D9D9D9"/>
          </w:tcPr>
          <w:p>
            <w:pPr>
              <w:widowControl/>
              <w:autoSpaceDE/>
              <w:autoSpaceDN/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862" w:type="dxa"/>
            <w:shd w:val="clear" w:color="auto" w:fill="D9D9D9"/>
          </w:tcPr>
          <w:p>
            <w:pPr>
              <w:widowControl/>
              <w:autoSpaceDE/>
              <w:autoSpaceDN/>
              <w:jc w:val="center"/>
            </w:pPr>
            <w:r>
              <w:rPr>
                <w:b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</w:tcPr>
          <w:p>
            <w:pPr>
              <w:widowControl/>
              <w:autoSpaceDE/>
              <w:autoSpaceDN/>
            </w:pPr>
            <w:r>
              <w:t>"Разговоры о важном"</w:t>
            </w:r>
          </w:p>
        </w:tc>
        <w:tc>
          <w:tcPr>
            <w:tcW w:w="2545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  <w:tc>
          <w:tcPr>
            <w:tcW w:w="1862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</w:tcPr>
          <w:p>
            <w:pPr>
              <w:widowControl/>
              <w:autoSpaceDE/>
              <w:autoSpaceDN/>
            </w:pPr>
            <w:r>
              <w:t>"Основы функциональной грамотности"</w:t>
            </w:r>
          </w:p>
        </w:tc>
        <w:tc>
          <w:tcPr>
            <w:tcW w:w="2545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  <w:tc>
          <w:tcPr>
            <w:tcW w:w="1862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</w:tcPr>
          <w:p>
            <w:pPr>
              <w:widowControl/>
              <w:autoSpaceDE/>
              <w:autoSpaceDN/>
            </w:pPr>
            <w:r>
              <w:t>"Россия- мои горизонты»</w:t>
            </w:r>
          </w:p>
        </w:tc>
        <w:tc>
          <w:tcPr>
            <w:tcW w:w="2545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  <w:tc>
          <w:tcPr>
            <w:tcW w:w="1862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</w:tcPr>
          <w:p>
            <w:pPr>
              <w:widowControl/>
              <w:autoSpaceDE/>
              <w:autoSpaceDN/>
            </w:pPr>
            <w:r>
              <w:rPr>
                <w:bCs/>
              </w:rPr>
              <w:t>“Шахматный калейдоскоп”</w:t>
            </w:r>
          </w:p>
        </w:tc>
        <w:tc>
          <w:tcPr>
            <w:tcW w:w="2545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  <w:tc>
          <w:tcPr>
            <w:tcW w:w="1862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</w:tcPr>
          <w:p>
            <w:pPr>
              <w:pStyle w:val="10"/>
              <w:rPr>
                <w:bCs/>
              </w:rPr>
            </w:pPr>
            <w:r>
              <w:rPr>
                <w:bCs/>
              </w:rPr>
              <w:t>“На пути к  ЕГЭ”</w:t>
            </w:r>
          </w:p>
        </w:tc>
        <w:tc>
          <w:tcPr>
            <w:tcW w:w="2545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  <w:tc>
          <w:tcPr>
            <w:tcW w:w="1862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</w:tcPr>
          <w:p>
            <w:pPr>
              <w:pStyle w:val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«Школьный театр»</w:t>
            </w:r>
          </w:p>
        </w:tc>
        <w:tc>
          <w:tcPr>
            <w:tcW w:w="2545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  <w:tc>
          <w:tcPr>
            <w:tcW w:w="1862" w:type="dxa"/>
          </w:tcPr>
          <w:p>
            <w:pPr>
              <w:widowControl/>
              <w:autoSpaceDE/>
              <w:autoSpaceDN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9" w:type="dxa"/>
            <w:shd w:val="clear" w:color="auto" w:fill="00FF00"/>
          </w:tcPr>
          <w:p>
            <w:pPr>
              <w:widowControl/>
              <w:autoSpaceDE/>
              <w:autoSpaceDN/>
            </w:pPr>
          </w:p>
        </w:tc>
        <w:tc>
          <w:tcPr>
            <w:tcW w:w="2545" w:type="dxa"/>
            <w:shd w:val="clear" w:color="auto" w:fill="00FF00"/>
          </w:tcPr>
          <w:p>
            <w:pPr>
              <w:widowControl/>
              <w:autoSpaceDE/>
              <w:autoSpaceDN/>
              <w:jc w:val="center"/>
            </w:pPr>
            <w:r>
              <w:t>6</w:t>
            </w:r>
          </w:p>
        </w:tc>
        <w:tc>
          <w:tcPr>
            <w:tcW w:w="1862" w:type="dxa"/>
            <w:shd w:val="clear" w:color="auto" w:fill="00FF00"/>
          </w:tcPr>
          <w:p>
            <w:pPr>
              <w:widowControl/>
              <w:autoSpaceDE/>
              <w:autoSpaceDN/>
              <w:jc w:val="center"/>
            </w:pPr>
            <w:r>
              <w:t>6</w:t>
            </w:r>
          </w:p>
        </w:tc>
      </w:tr>
    </w:tbl>
    <w:p>
      <w:pPr>
        <w:spacing w:line="276" w:lineRule="auto"/>
        <w:jc w:val="both"/>
      </w:pPr>
    </w:p>
    <w:p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Вариативная часть внеурочной деятельности в 10-11 классах МБОУ «Новоильмовская СОШ»  организуется как через системные  курсы, так и через несистемные в следующих формах работы: школьные праздники,  подготовка к олимпиадам, конкурсам и участие в них, экскурсии, акции, кружки, секции, круглые  столы, конференции, диспуты, КВНы, НПК, волонтерское движение, соревнования, поисковые и научные исследования, школьное самоуправление, общественно полезные практики и другие формы .</w:t>
      </w:r>
    </w:p>
    <w:p>
      <w:pPr>
        <w:ind w:left="810"/>
        <w:rPr>
          <w:rFonts w:ascii="Calibri" w:hAnsi="Calibri"/>
          <w:sz w:val="24"/>
          <w:szCs w:val="24"/>
        </w:rPr>
      </w:pPr>
    </w:p>
    <w:sectPr>
      <w:type w:val="continuous"/>
      <w:pgSz w:w="16840" w:h="11910" w:orient="landscape"/>
      <w:pgMar w:top="1600" w:right="20" w:bottom="853" w:left="2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rebuchet MS">
    <w:panose1 w:val="020B0603020202020204"/>
    <w:charset w:val="CC"/>
    <w:family w:val="swiss"/>
    <w:pitch w:val="default"/>
    <w:sig w:usb0="00000287" w:usb1="00000003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A524C"/>
    <w:rsid w:val="00045133"/>
    <w:rsid w:val="001401AC"/>
    <w:rsid w:val="002A3BFD"/>
    <w:rsid w:val="002D6C5E"/>
    <w:rsid w:val="00397BF1"/>
    <w:rsid w:val="003E422B"/>
    <w:rsid w:val="004E268D"/>
    <w:rsid w:val="00503D7D"/>
    <w:rsid w:val="00515A54"/>
    <w:rsid w:val="005F0F92"/>
    <w:rsid w:val="0068231C"/>
    <w:rsid w:val="007951D8"/>
    <w:rsid w:val="00941663"/>
    <w:rsid w:val="009528FF"/>
    <w:rsid w:val="00B253D0"/>
    <w:rsid w:val="00BD0749"/>
    <w:rsid w:val="00E0794E"/>
    <w:rsid w:val="00EA524C"/>
    <w:rsid w:val="00EC5B22"/>
    <w:rsid w:val="432E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050" w:hanging="240"/>
    </w:pPr>
    <w:rPr>
      <w:sz w:val="24"/>
      <w:szCs w:val="24"/>
    </w:rPr>
  </w:style>
  <w:style w:type="paragraph" w:styleId="5">
    <w:name w:val="Title"/>
    <w:basedOn w:val="1"/>
    <w:qFormat/>
    <w:uiPriority w:val="1"/>
    <w:pPr>
      <w:spacing w:before="19"/>
      <w:ind w:left="5755"/>
    </w:pPr>
    <w:rPr>
      <w:rFonts w:ascii="Trebuchet MS" w:hAnsi="Trebuchet MS" w:eastAsia="Trebuchet MS" w:cs="Trebuchet MS"/>
      <w:sz w:val="46"/>
      <w:szCs w:val="46"/>
    </w:rPr>
  </w:style>
  <w:style w:type="table" w:styleId="6">
    <w:name w:val="Table Grid"/>
    <w:basedOn w:val="3"/>
    <w:uiPriority w:val="39"/>
    <w:pPr>
      <w:widowControl/>
      <w:autoSpaceDE/>
      <w:autoSpaceDN/>
    </w:pPr>
    <w:rPr>
      <w:lang w:val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0" w:hanging="240"/>
    </w:pPr>
  </w:style>
  <w:style w:type="paragraph" w:customStyle="1" w:styleId="9">
    <w:name w:val="Table Paragraph"/>
    <w:basedOn w:val="1"/>
    <w:qFormat/>
    <w:uiPriority w:val="1"/>
    <w:pPr>
      <w:spacing w:line="268" w:lineRule="exact"/>
      <w:jc w:val="right"/>
    </w:pPr>
    <w:rPr>
      <w:rFonts w:ascii="Calibri" w:hAnsi="Calibri" w:eastAsia="Calibri" w:cs="Calibri"/>
    </w:rPr>
  </w:style>
  <w:style w:type="paragraph" w:styleId="10">
    <w:name w:val="No Spacing"/>
    <w:qFormat/>
    <w:uiPriority w:val="1"/>
    <w:pPr>
      <w:widowControl/>
      <w:autoSpaceDE/>
      <w:autoSpaceDN/>
    </w:pPr>
    <w:rPr>
      <w:rFonts w:ascii="Calibri" w:hAnsi="Calibri" w:eastAsia="Times New Roman" w:cs="Times New Roman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Ya Blondinko Edition</Company>
  <Pages>1</Pages>
  <Words>307</Words>
  <Characters>1756</Characters>
  <Lines>14</Lines>
  <Paragraphs>4</Paragraphs>
  <TotalTime>37</TotalTime>
  <ScaleCrop>false</ScaleCrop>
  <LinksUpToDate>false</LinksUpToDate>
  <CharactersWithSpaces>2059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2023-10-01T16:03:00Z</dcterms:created>
  <dc:creator>Валентина Беглова</dc:creator>
  <cp:lastModifiedBy>Админ</cp:lastModifiedBy>
  <dcterms:modified xsi:type="dcterms:W3CDTF">2023-10-23T16:26:03Z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2023-10-01T00:00:00Z</vt:filetime>
  </property>
  <property fmtid="{D5CDD505-2E9C-101B-9397-08002B2CF9AE}" pid="5" name="KSOProductBuildVer">
    <vt:lpwstr>1049-12.2.0.13266</vt:lpwstr>
  </property>
  <property fmtid="{D5CDD505-2E9C-101B-9397-08002B2CF9AE}" pid="6" name="ICV">
    <vt:lpwstr>759D61C757AB4558B3728E9910B52A17_12</vt:lpwstr>
  </property>
</Properties>
</file>